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F465BA">
      <w:pPr>
        <w:spacing w:line="192" w:lineRule="auto"/>
      </w:pPr>
    </w:p>
    <w:p w14:paraId="3D57FF8C" w14:textId="77777777" w:rsidR="00AC6967" w:rsidRPr="006E548F" w:rsidRDefault="00AC6967" w:rsidP="00F465BA">
      <w:pPr>
        <w:spacing w:line="192" w:lineRule="auto"/>
      </w:pPr>
    </w:p>
    <w:p w14:paraId="73F3779F" w14:textId="2FA91A38" w:rsidR="009B74E3" w:rsidRPr="006E548F" w:rsidRDefault="009B74E3" w:rsidP="00F465BA">
      <w:pPr>
        <w:spacing w:line="192" w:lineRule="auto"/>
        <w:ind w:left="0"/>
        <w:rPr>
          <w:sz w:val="36"/>
          <w:szCs w:val="36"/>
        </w:rPr>
      </w:pPr>
    </w:p>
    <w:p w14:paraId="4D8D4BE7" w14:textId="58093D12" w:rsidR="00BF527C" w:rsidRDefault="00493EAD" w:rsidP="00F465BA">
      <w:pPr>
        <w:pStyle w:val="Otsikko4"/>
        <w:spacing w:line="192" w:lineRule="auto"/>
        <w:ind w:hanging="1134"/>
      </w:pPr>
      <w:r>
        <w:t>OSAKEYHTIÖ</w:t>
      </w:r>
    </w:p>
    <w:p w14:paraId="5EDBD6BC" w14:textId="59E73A34" w:rsidR="00BF527C" w:rsidRPr="00BF527C" w:rsidRDefault="004E3CAA" w:rsidP="00F465BA">
      <w:pPr>
        <w:pStyle w:val="Kansilehdenalaotsikko"/>
        <w:spacing w:line="192" w:lineRule="auto"/>
        <w:ind w:left="0"/>
        <w:sectPr w:rsidR="00BF527C" w:rsidRPr="00BF527C" w:rsidSect="004E3542">
          <w:footerReference w:type="default" r:id="rId8"/>
          <w:footerReference w:type="first" r:id="rId9"/>
          <w:endnotePr>
            <w:numFmt w:val="decimal"/>
          </w:endnotePr>
          <w:pgSz w:w="11905" w:h="16837" w:code="9"/>
          <w:pgMar w:top="1418" w:right="1134" w:bottom="1418" w:left="1134" w:header="709" w:footer="709" w:gutter="0"/>
          <w:pgNumType w:fmt="lowerRoman" w:start="1"/>
          <w:cols w:space="720"/>
          <w:noEndnote/>
          <w:titlePg/>
          <w:docGrid w:linePitch="272"/>
        </w:sectPr>
      </w:pPr>
      <w:r>
        <w:t>Y</w:t>
      </w:r>
      <w:r w:rsidR="00F465BA">
        <w:t>HTIÖJÄRJESTYS</w:t>
      </w:r>
    </w:p>
    <w:p w14:paraId="7F6E7829" w14:textId="009E7DFE" w:rsidR="00C639E9" w:rsidRDefault="00C639E9" w:rsidP="00F465BA">
      <w:pPr>
        <w:pStyle w:val="Leipteksti"/>
        <w:spacing w:line="192" w:lineRule="auto"/>
        <w:ind w:left="0"/>
      </w:pPr>
    </w:p>
    <w:p w14:paraId="3A23F1BD" w14:textId="77777777" w:rsidR="00685E74" w:rsidRPr="00685E74" w:rsidRDefault="00685E74" w:rsidP="00F465BA">
      <w:pPr>
        <w:pStyle w:val="Otsikko1"/>
        <w:spacing w:line="192" w:lineRule="auto"/>
      </w:pPr>
      <w:r w:rsidRPr="00685E74">
        <w:t>TOIMINIMI</w:t>
      </w:r>
    </w:p>
    <w:p w14:paraId="79318EE4" w14:textId="73846BAE" w:rsidR="00650EC9" w:rsidRDefault="000B2AF8" w:rsidP="00F465BA">
      <w:pPr>
        <w:spacing w:line="192" w:lineRule="auto"/>
      </w:pPr>
      <w:r>
        <w:t>Yhtiön toiminimi on [X] Oy.</w:t>
      </w:r>
    </w:p>
    <w:p w14:paraId="14A82AD4" w14:textId="1C54B6A9" w:rsidR="00685E74" w:rsidRPr="00685E74" w:rsidRDefault="00685E74" w:rsidP="00F465BA">
      <w:pPr>
        <w:pStyle w:val="Otsikko1"/>
        <w:spacing w:line="192" w:lineRule="auto"/>
      </w:pPr>
      <w:r>
        <w:t>kotipaikka</w:t>
      </w:r>
    </w:p>
    <w:p w14:paraId="290E35BF" w14:textId="0FFDBF7F" w:rsidR="00BF527C" w:rsidRDefault="000B2AF8" w:rsidP="00F465BA">
      <w:pPr>
        <w:spacing w:line="192" w:lineRule="auto"/>
      </w:pPr>
      <w:r>
        <w:t xml:space="preserve">Yhtiön kotipaikka on [Helsinki]. </w:t>
      </w:r>
    </w:p>
    <w:p w14:paraId="5BD42A57" w14:textId="4A1BE373" w:rsidR="00E27588" w:rsidRDefault="00E27588" w:rsidP="00F465BA">
      <w:pPr>
        <w:pStyle w:val="Otsikko1"/>
        <w:spacing w:line="192" w:lineRule="auto"/>
      </w:pPr>
      <w:r>
        <w:t>Toimiala</w:t>
      </w:r>
    </w:p>
    <w:p w14:paraId="2AF18E1E" w14:textId="0CFDD66C" w:rsidR="00E27588" w:rsidRPr="00E27588" w:rsidRDefault="00E27588" w:rsidP="00F465BA">
      <w:pPr>
        <w:pStyle w:val="Leipteksti"/>
        <w:spacing w:line="192" w:lineRule="auto"/>
      </w:pPr>
      <w:r>
        <w:t xml:space="preserve">Yhtiön päätoimiala on [X]. </w:t>
      </w:r>
    </w:p>
    <w:p w14:paraId="00FEE8FE" w14:textId="49545105" w:rsidR="00E27588" w:rsidRDefault="00E27588" w:rsidP="00F465BA">
      <w:pPr>
        <w:pStyle w:val="Otsikko1"/>
        <w:spacing w:line="192" w:lineRule="auto"/>
      </w:pPr>
      <w:r>
        <w:t>Yhtiön osakkeet</w:t>
      </w:r>
    </w:p>
    <w:p w14:paraId="659B98B7" w14:textId="1D3E9E9E" w:rsidR="00344DCD" w:rsidRPr="00E27588" w:rsidRDefault="00E27588" w:rsidP="00F465BA">
      <w:pPr>
        <w:pStyle w:val="Leipteksti"/>
        <w:spacing w:line="192" w:lineRule="auto"/>
      </w:pPr>
      <w:r>
        <w:t xml:space="preserve">Yhtiön osakkeet </w:t>
      </w:r>
      <w:r w:rsidR="00344DCD">
        <w:t xml:space="preserve">tuottavat yhden (1) äänen yhtiökokouksessa käsiteltävissä asioissa. </w:t>
      </w:r>
    </w:p>
    <w:p w14:paraId="5A228EDF" w14:textId="011796C0" w:rsidR="00685E74" w:rsidRPr="00685E74" w:rsidRDefault="00685E74" w:rsidP="00F465BA">
      <w:pPr>
        <w:pStyle w:val="Otsikko1"/>
        <w:spacing w:line="192" w:lineRule="auto"/>
      </w:pPr>
      <w:r>
        <w:t>Hallitus</w:t>
      </w:r>
    </w:p>
    <w:p w14:paraId="75AA38F2" w14:textId="09389115" w:rsidR="00685E74" w:rsidRPr="00685E74" w:rsidRDefault="000B2AF8" w:rsidP="00F465BA">
      <w:pPr>
        <w:spacing w:line="192" w:lineRule="auto"/>
      </w:pPr>
      <w:r>
        <w:t>Y</w:t>
      </w:r>
      <w:r w:rsidRPr="000B2AF8">
        <w:t>htiöllä</w:t>
      </w:r>
      <w:r>
        <w:t xml:space="preserve"> on hallitus, johon kuuluu yhdestä (1) viiteen (5) varsinaista jäsenetä. Mikäli hallitukseen valitaan vähemmän kuin kolme (3) varsinaista jäsentä, on valittava yksi (1) varajäsen.  </w:t>
      </w:r>
    </w:p>
    <w:p w14:paraId="2DB040DD" w14:textId="2B1EE5AA" w:rsidR="00CB3DE1" w:rsidRDefault="000B2AF8" w:rsidP="00F465BA">
      <w:pPr>
        <w:spacing w:line="192" w:lineRule="auto"/>
      </w:pPr>
      <w:r>
        <w:t xml:space="preserve">Hallituksen jäsenet valitaan </w:t>
      </w:r>
      <w:r w:rsidR="00685E74">
        <w:t xml:space="preserve">tehtäväänsä toistaiseksi </w:t>
      </w:r>
      <w:r w:rsidR="00685E74" w:rsidRPr="00F92AF0">
        <w:rPr>
          <w:b/>
          <w:bCs/>
        </w:rPr>
        <w:t>TAI</w:t>
      </w:r>
    </w:p>
    <w:p w14:paraId="5B5D7CBA" w14:textId="32A4D79D" w:rsidR="00685E74" w:rsidRPr="00685E74" w:rsidRDefault="00685E74" w:rsidP="00F465BA">
      <w:pPr>
        <w:spacing w:line="192" w:lineRule="auto"/>
      </w:pPr>
      <w:r>
        <w:t xml:space="preserve">Hallituksen jäsenet valitaan tehtäväänsä määräajaksi siten, että hallituksen kokoonpanosta päätetään vuosittain Yhtiön varsinaisessa yhtiökokouksessa. </w:t>
      </w:r>
    </w:p>
    <w:p w14:paraId="753FEAAD" w14:textId="37B701A4" w:rsidR="00CB3DE1" w:rsidRDefault="00685E74" w:rsidP="00F465BA">
      <w:pPr>
        <w:pStyle w:val="Otsikko1"/>
        <w:spacing w:line="192" w:lineRule="auto"/>
      </w:pPr>
      <w:r>
        <w:t>TOIMITUSJOHTAJA</w:t>
      </w:r>
    </w:p>
    <w:p w14:paraId="3F7BCAFC" w14:textId="504EC5EE" w:rsidR="00C639E9" w:rsidRDefault="00685E74" w:rsidP="00F465BA">
      <w:pPr>
        <w:pStyle w:val="Leipteksti"/>
        <w:spacing w:line="192" w:lineRule="auto"/>
      </w:pPr>
      <w:r>
        <w:t xml:space="preserve">Yhtiöllä voi olla toimitusjohtaja, jonka valinnasta päättää hallitus. </w:t>
      </w:r>
    </w:p>
    <w:p w14:paraId="30AA4EAE" w14:textId="69EE8B29" w:rsidR="00CB3DE1" w:rsidRDefault="00685E74" w:rsidP="00F465BA">
      <w:pPr>
        <w:pStyle w:val="Otsikko1"/>
        <w:spacing w:line="192" w:lineRule="auto"/>
      </w:pPr>
      <w:r>
        <w:t>Yhtiön edustaminen</w:t>
      </w:r>
    </w:p>
    <w:p w14:paraId="05E2B535" w14:textId="77777777" w:rsidR="00685E74" w:rsidRDefault="00685E74" w:rsidP="00F465BA">
      <w:pPr>
        <w:pStyle w:val="Leipteksti"/>
        <w:spacing w:line="192" w:lineRule="auto"/>
      </w:pPr>
      <w:r>
        <w:t xml:space="preserve">Yhtiötä edustavat hallituksen puheenjohtaja ja toimitusjohtaja kumpikin yksin sekä kaksi (2) hallituksen jäsentä yhdessä. </w:t>
      </w:r>
    </w:p>
    <w:p w14:paraId="27FA224B" w14:textId="4CD322D4" w:rsidR="00CB3DE1" w:rsidRPr="00CB3DE1" w:rsidRDefault="00685E74" w:rsidP="00F465BA">
      <w:pPr>
        <w:pStyle w:val="Leipteksti"/>
        <w:spacing w:line="192" w:lineRule="auto"/>
      </w:pPr>
      <w:r>
        <w:t xml:space="preserve">Hallitus voi antaa nimetylle henkilölle prokuran tai oikeuden yhtiön edustamiseen. </w:t>
      </w:r>
    </w:p>
    <w:p w14:paraId="04963DC7" w14:textId="25831430" w:rsidR="00BF527C" w:rsidRDefault="00CB3DE1" w:rsidP="00F465BA">
      <w:pPr>
        <w:pStyle w:val="Otsikko1"/>
        <w:spacing w:line="192" w:lineRule="auto"/>
      </w:pPr>
      <w:r>
        <w:t>Tilintarkastaja</w:t>
      </w:r>
    </w:p>
    <w:p w14:paraId="6E6CE238" w14:textId="77777777" w:rsidR="00F92AF0" w:rsidRDefault="00F92AF0" w:rsidP="00F465BA">
      <w:pPr>
        <w:spacing w:line="192" w:lineRule="auto"/>
      </w:pPr>
      <w:r>
        <w:t xml:space="preserve">Yhtiössä on yksi (1) varsinainen tilintarkastaja ja yksi varatilintarkastaja. Mikäli tilintarkastajaksi valitaan Keskuskauppakamarin tai kauppakamarin hyväksymä tilintarkastusyhteisö, varatilintarkastajaa ei tarvitse valita. </w:t>
      </w:r>
    </w:p>
    <w:p w14:paraId="1B252DFC" w14:textId="5C7DA563" w:rsidR="00BF527C" w:rsidRPr="00227D11" w:rsidRDefault="00F92AF0" w:rsidP="00F465BA">
      <w:pPr>
        <w:spacing w:line="192" w:lineRule="auto"/>
      </w:pPr>
      <w:r>
        <w:t>Tilintarkastajat valitaan tehtäväänsä toistaiseksi</w:t>
      </w:r>
      <w:r w:rsidR="00C639E9">
        <w:rPr>
          <w:rStyle w:val="Voimakas"/>
          <w:b w:val="0"/>
          <w:bCs w:val="0"/>
        </w:rPr>
        <w:t>.</w:t>
      </w:r>
    </w:p>
    <w:p w14:paraId="00F2867D" w14:textId="6ECFB1E0" w:rsidR="009B3757" w:rsidRDefault="00F92AF0" w:rsidP="00F465BA">
      <w:pPr>
        <w:pStyle w:val="Otsikko1"/>
        <w:spacing w:line="192" w:lineRule="auto"/>
      </w:pPr>
      <w:r>
        <w:lastRenderedPageBreak/>
        <w:t>Varsinainen yhtökokous</w:t>
      </w:r>
    </w:p>
    <w:p w14:paraId="01A673A3" w14:textId="77777777" w:rsidR="00225416" w:rsidRDefault="00F92AF0" w:rsidP="00F465BA">
      <w:pPr>
        <w:pStyle w:val="Leipteksti"/>
        <w:spacing w:line="192" w:lineRule="auto"/>
      </w:pPr>
      <w:r>
        <w:t xml:space="preserve">Varsinainen yhtiökokous on pidettävä vuosittain hallituksen määräämänä päivänä kuuden (6) kuukauden kuluessa tilikauden päättymisestä. </w:t>
      </w:r>
    </w:p>
    <w:p w14:paraId="7768528C" w14:textId="0BE7FF4A" w:rsidR="00225416" w:rsidRDefault="00225416" w:rsidP="00F465BA">
      <w:pPr>
        <w:pStyle w:val="Leipteksti"/>
        <w:spacing w:line="192" w:lineRule="auto"/>
      </w:pPr>
      <w:r>
        <w:t>Varsinaisessa yhtiökokouksessa on esitettävä:</w:t>
      </w:r>
    </w:p>
    <w:p w14:paraId="5E397CF1" w14:textId="7BCAC7A6" w:rsidR="00225416" w:rsidRDefault="00225416" w:rsidP="00F465BA">
      <w:pPr>
        <w:pStyle w:val="alistSJ"/>
        <w:spacing w:line="192" w:lineRule="auto"/>
      </w:pPr>
      <w:r>
        <w:t>Tilinpäätös, joka käsittää tuloslaskelman, taseen ja niiden liitetiedot.</w:t>
      </w:r>
    </w:p>
    <w:p w14:paraId="5BA83D9B" w14:textId="69AEF134" w:rsidR="00F92AF0" w:rsidRDefault="00F92AF0" w:rsidP="00F465BA">
      <w:pPr>
        <w:pStyle w:val="Leipteksti"/>
        <w:spacing w:line="192" w:lineRule="auto"/>
      </w:pPr>
      <w:r>
        <w:t>Varsinaisessa yhtiökokouksessa on päätettävä:</w:t>
      </w:r>
    </w:p>
    <w:p w14:paraId="376F39B3" w14:textId="683480C4" w:rsidR="00F92AF0" w:rsidRPr="00F92AF0" w:rsidRDefault="00F92AF0" w:rsidP="00F465BA">
      <w:pPr>
        <w:pStyle w:val="alistSJ"/>
        <w:numPr>
          <w:ilvl w:val="4"/>
          <w:numId w:val="45"/>
        </w:numPr>
        <w:spacing w:line="192" w:lineRule="auto"/>
      </w:pPr>
      <w:r>
        <w:t>Tilinpäätöksen vahvistamisesta;</w:t>
      </w:r>
    </w:p>
    <w:p w14:paraId="64130CC2" w14:textId="5670FD04" w:rsidR="00F92AF0" w:rsidRPr="00F92AF0" w:rsidRDefault="00F92AF0" w:rsidP="00F465BA">
      <w:pPr>
        <w:pStyle w:val="alistSJ"/>
        <w:spacing w:line="192" w:lineRule="auto"/>
      </w:pPr>
      <w:r>
        <w:t>Taseen osoittaman voiton käyttämisestä;</w:t>
      </w:r>
    </w:p>
    <w:p w14:paraId="6B7FE049" w14:textId="1A9ED230" w:rsidR="00F92AF0" w:rsidRDefault="00F92AF0" w:rsidP="00F465BA">
      <w:pPr>
        <w:pStyle w:val="alistSJ"/>
        <w:spacing w:line="192" w:lineRule="auto"/>
      </w:pPr>
      <w:r>
        <w:t>Vastuuvapauden myöntämisestä hallituksen jäsenille ja toimitusjohtajalle</w:t>
      </w:r>
      <w:r w:rsidR="00225416">
        <w:t>;</w:t>
      </w:r>
    </w:p>
    <w:p w14:paraId="39EF5822" w14:textId="24A1C9E4" w:rsidR="00F92AF0" w:rsidRDefault="00F92AF0" w:rsidP="00F465BA">
      <w:pPr>
        <w:pStyle w:val="alistSJ"/>
        <w:spacing w:line="192" w:lineRule="auto"/>
      </w:pPr>
      <w:r>
        <w:t xml:space="preserve">Tarvittaessa hallituksen </w:t>
      </w:r>
      <w:r w:rsidR="00225416">
        <w:t xml:space="preserve">kokoonpanosta sekä hallituksen </w:t>
      </w:r>
      <w:r>
        <w:t>jäsenten ja tilintarkastajien valinnasta</w:t>
      </w:r>
      <w:r w:rsidR="00225416">
        <w:t>.</w:t>
      </w:r>
    </w:p>
    <w:p w14:paraId="6DCAF895" w14:textId="775A66F4" w:rsidR="00E27588" w:rsidRDefault="00E27588" w:rsidP="00F465BA">
      <w:pPr>
        <w:pStyle w:val="alistSJ"/>
        <w:numPr>
          <w:ilvl w:val="0"/>
          <w:numId w:val="0"/>
        </w:numPr>
        <w:spacing w:line="192" w:lineRule="auto"/>
        <w:ind w:left="1134"/>
      </w:pPr>
      <w:r>
        <w:t xml:space="preserve">Kokouksessa on käsiteltävä muut kokouskutsussa ilmoitetut asiat. </w:t>
      </w:r>
    </w:p>
    <w:p w14:paraId="7D3CB047" w14:textId="2BD69581" w:rsidR="00F92AF0" w:rsidRDefault="00F92AF0" w:rsidP="00F465BA">
      <w:pPr>
        <w:pStyle w:val="Otsikko1"/>
        <w:spacing w:line="192" w:lineRule="auto"/>
      </w:pPr>
      <w:r>
        <w:t>Kokouskutsu</w:t>
      </w:r>
    </w:p>
    <w:p w14:paraId="18ABB2D9" w14:textId="29048F66" w:rsidR="00F92AF0" w:rsidRDefault="00F92AF0" w:rsidP="00F465BA">
      <w:pPr>
        <w:pStyle w:val="Leipteksti"/>
        <w:spacing w:line="192" w:lineRule="auto"/>
      </w:pPr>
      <w:r>
        <w:t xml:space="preserve">Kutsu yhtiökokoukseen on toimitettava aikaisintaan kahta (2) kuukautta ja viimeistään </w:t>
      </w:r>
      <w:r w:rsidR="00225416">
        <w:t>yksi (1) viikko ennen yhtiökokousta kirjallisesti jokaiselle Yhtiön osakasluetteloon merkitylle osakkeenomistajalle.</w:t>
      </w:r>
    </w:p>
    <w:p w14:paraId="65908AF2" w14:textId="0ECC843E" w:rsidR="00225416" w:rsidRDefault="00225416" w:rsidP="00F465BA">
      <w:pPr>
        <w:pStyle w:val="Otsikko1"/>
        <w:spacing w:line="192" w:lineRule="auto"/>
      </w:pPr>
      <w:r>
        <w:t>LUNASTUSOIKEUS</w:t>
      </w:r>
    </w:p>
    <w:p w14:paraId="56F9FB5D" w14:textId="72BD7293" w:rsidR="00225416" w:rsidRDefault="00225416" w:rsidP="00F465BA">
      <w:pPr>
        <w:pStyle w:val="Leipteksti"/>
        <w:spacing w:line="192" w:lineRule="auto"/>
      </w:pPr>
      <w:r>
        <w:t xml:space="preserve">Osakkeenomistajalla ja yhtiöllä on oikeus lunastaa muulta omistajalta kuin Yhtiöltä toiselle siirtyvä osake. Ensisijainen lunastusoikeus on osakkeenomistajalla. Jos useampi osakkeenomistaja haluaa käyttää lunastusoikeuttaan, osakkeet jaetaan lunastukseen halukkaiden kesken heidän omistamiensa osakkeiden mukaisessa suhteessa. Mikäli osakkeiden jako ei mene tasan, jaetaan ylijääneet osakkeet lunastusta koskevien haluavien kesken arvalla. </w:t>
      </w:r>
    </w:p>
    <w:p w14:paraId="68E1750D" w14:textId="3E1173FD" w:rsidR="00225416" w:rsidRDefault="00225416" w:rsidP="00F465BA">
      <w:pPr>
        <w:pStyle w:val="Leipteksti"/>
        <w:spacing w:line="192" w:lineRule="auto"/>
      </w:pPr>
      <w:r>
        <w:t xml:space="preserve">Yhtiöllä on lunastusoikeus, mikäli kukaan osakkeenomistaja ei lunasta siirtyviä osakkeita. </w:t>
      </w:r>
    </w:p>
    <w:p w14:paraId="3E9B81D5" w14:textId="12A1FA19" w:rsidR="00344DCD" w:rsidRDefault="00344DCD" w:rsidP="00F465BA">
      <w:pPr>
        <w:pStyle w:val="Leipteksti"/>
        <w:spacing w:line="192" w:lineRule="auto"/>
      </w:pPr>
      <w:r>
        <w:t>Lunastusmenettelyyn sovelletaan muilta osin Osakeyhtiölain 3 luvun 7 §:n 2–4 momentissa säädettyä.</w:t>
      </w:r>
    </w:p>
    <w:p w14:paraId="3DEC59FB" w14:textId="4402A7DC" w:rsidR="00E27588" w:rsidRPr="00225416" w:rsidRDefault="00E27588" w:rsidP="00F465BA">
      <w:pPr>
        <w:pStyle w:val="Leipteksti"/>
        <w:spacing w:line="192" w:lineRule="auto"/>
      </w:pPr>
      <w:r>
        <w:t xml:space="preserve">Lunastusoikeutta koskeva ehto on merkittävä Yhtiön osakasluetteloon osakkeita rajoittavana oikeutena. </w:t>
      </w:r>
    </w:p>
    <w:p w14:paraId="6D531C04" w14:textId="7CFEBB4C" w:rsidR="00E27588" w:rsidRDefault="00E27588" w:rsidP="00F465BA">
      <w:pPr>
        <w:pStyle w:val="Otsikko1"/>
        <w:spacing w:line="192" w:lineRule="auto"/>
      </w:pPr>
      <w:r>
        <w:t>Suostumuslauseke</w:t>
      </w:r>
    </w:p>
    <w:p w14:paraId="53643E0E" w14:textId="4F94AB41" w:rsidR="00E27588" w:rsidRDefault="00E27588" w:rsidP="00F465BA">
      <w:pPr>
        <w:pStyle w:val="Leipteksti"/>
        <w:spacing w:line="192" w:lineRule="auto"/>
      </w:pPr>
      <w:r>
        <w:t xml:space="preserve">Yhtiön osakkeen hankkimiseen luovutustoimin vaaditaan hallituksen suostumus. </w:t>
      </w:r>
      <w:r w:rsidR="00BE6848">
        <w:t xml:space="preserve">Suostumuslausekkeen alaisiin luovutustoimiin sovelletaan multa osin Osakeyhtiölain 3 luvun 8 §:ssä säädettyä. </w:t>
      </w:r>
    </w:p>
    <w:p w14:paraId="1F3D973F" w14:textId="32D6391D" w:rsidR="00507C39" w:rsidRPr="00344DCD" w:rsidRDefault="00E27588" w:rsidP="00E5015E">
      <w:pPr>
        <w:pStyle w:val="Leipteksti"/>
        <w:spacing w:line="192" w:lineRule="auto"/>
      </w:pPr>
      <w:r>
        <w:t>Suostumuslauseketta koskeva ehto on merkittävä Yhtiön osakasluetteloon osakkeita rajoittavana oikeutena.</w:t>
      </w:r>
    </w:p>
    <w:p w14:paraId="4F2895D2" w14:textId="77777777" w:rsidR="00507C39" w:rsidRDefault="00507C39" w:rsidP="00F465BA">
      <w:pPr>
        <w:pStyle w:val="Sisluet1"/>
        <w:spacing w:line="192" w:lineRule="auto"/>
        <w:ind w:left="0" w:firstLine="0"/>
        <w:rPr>
          <w:rFonts w:eastAsia="Malgun Gothic Semilight" w:cs="Malgun Gothic Semilight"/>
          <w:bCs/>
          <w:sz w:val="21"/>
          <w:szCs w:val="21"/>
        </w:rPr>
      </w:pPr>
      <w:r w:rsidRPr="00C74434">
        <w:rPr>
          <w:rFonts w:eastAsia="Malgun Gothic Semilight" w:cs="Malgun Gothic Semilight"/>
          <w:bCs/>
          <w:sz w:val="21"/>
          <w:szCs w:val="21"/>
        </w:rPr>
        <w:lastRenderedPageBreak/>
        <w:t>Lakialan ammattilaisen neuvot sopimuksen täyttämiseen:</w:t>
      </w:r>
    </w:p>
    <w:p w14:paraId="63088C14" w14:textId="77777777" w:rsidR="00507C39" w:rsidRDefault="00507C39" w:rsidP="00F465BA">
      <w:pPr>
        <w:spacing w:line="192" w:lineRule="auto"/>
      </w:pPr>
    </w:p>
    <w:p w14:paraId="10AE39D5" w14:textId="378175BB" w:rsidR="00BE6848" w:rsidRDefault="00BE6848" w:rsidP="00F465BA">
      <w:pPr>
        <w:pStyle w:val="1listSJ"/>
        <w:numPr>
          <w:ilvl w:val="0"/>
          <w:numId w:val="41"/>
        </w:numPr>
        <w:spacing w:line="192" w:lineRule="auto"/>
      </w:pPr>
      <w:r>
        <w:t xml:space="preserve">Yhtiöjärjestys on pakollinen asiakirja, ja ilman yhtiöjärjestystä Yhtiötä ei voida rekisteröidä kaupparekisteriin. </w:t>
      </w:r>
    </w:p>
    <w:p w14:paraId="02947967" w14:textId="0A2A9229" w:rsidR="000D1B94" w:rsidRDefault="00C639E9" w:rsidP="00F465BA">
      <w:pPr>
        <w:pStyle w:val="1listSJ"/>
        <w:numPr>
          <w:ilvl w:val="0"/>
          <w:numId w:val="41"/>
        </w:numPr>
        <w:spacing w:line="192" w:lineRule="auto"/>
      </w:pPr>
      <w:r>
        <w:t>Os</w:t>
      </w:r>
      <w:r w:rsidR="000D1B94">
        <w:t xml:space="preserve">akeyhtiölain säädökset yhtiöjärjestyksen </w:t>
      </w:r>
      <w:r w:rsidR="00414F21">
        <w:t xml:space="preserve">pakollisesta </w:t>
      </w:r>
      <w:r w:rsidR="000D1B94">
        <w:t>sisällöstä ovat suppeat. Osakeyhtiölain mukaan yhtiöjärjestyksessä on mainittava:</w:t>
      </w:r>
    </w:p>
    <w:p w14:paraId="0C4FFE63" w14:textId="0144BAF7" w:rsidR="000D1B94" w:rsidRDefault="000D1B94" w:rsidP="00F465BA">
      <w:pPr>
        <w:pStyle w:val="1listSJ"/>
        <w:numPr>
          <w:ilvl w:val="0"/>
          <w:numId w:val="46"/>
        </w:numPr>
        <w:spacing w:line="192" w:lineRule="auto"/>
      </w:pPr>
      <w:r>
        <w:t>toiminimi;</w:t>
      </w:r>
    </w:p>
    <w:p w14:paraId="44C554BF" w14:textId="5F59DF5B" w:rsidR="000D1B94" w:rsidRDefault="000D1B94" w:rsidP="00F465BA">
      <w:pPr>
        <w:pStyle w:val="1listSJ"/>
        <w:numPr>
          <w:ilvl w:val="0"/>
          <w:numId w:val="46"/>
        </w:numPr>
        <w:spacing w:line="192" w:lineRule="auto"/>
      </w:pPr>
      <w:r>
        <w:t>kotipaikkana oleva Suomen kunta: sekä</w:t>
      </w:r>
      <w:r w:rsidR="00E5015E">
        <w:t>,</w:t>
      </w:r>
    </w:p>
    <w:p w14:paraId="30D94A23" w14:textId="70C3A563" w:rsidR="000D1B94" w:rsidRDefault="000D1B94" w:rsidP="00F465BA">
      <w:pPr>
        <w:pStyle w:val="1listSJ"/>
        <w:numPr>
          <w:ilvl w:val="0"/>
          <w:numId w:val="46"/>
        </w:numPr>
        <w:spacing w:line="192" w:lineRule="auto"/>
      </w:pPr>
      <w:r>
        <w:t>toimiala</w:t>
      </w:r>
      <w:r w:rsidR="00BE6848">
        <w:t>.</w:t>
      </w:r>
    </w:p>
    <w:p w14:paraId="7BB64E06" w14:textId="775660A8" w:rsidR="00BE6848" w:rsidRDefault="00414F21" w:rsidP="00F465BA">
      <w:pPr>
        <w:pStyle w:val="1listSJ"/>
        <w:numPr>
          <w:ilvl w:val="0"/>
          <w:numId w:val="41"/>
        </w:numPr>
        <w:spacing w:line="192" w:lineRule="auto"/>
      </w:pPr>
      <w:r>
        <w:t>YTJ:n sähköisessä palvelussa voit laatia Yhtiölle ns. vakiomuotoisen yhtiöjärjestyksen. Yhtiöjärjestyksen sisältöön on kuitenkin syytä kiinnittää huomioita, jotta se palvelisi Yhtiön liiketoimintaa parhaalla mahdollisella tavalla. Yhtiöjärjestyksen tulisi olla kuitenkin samaan selkeä ja riittävän ”yksinkertainen”, jotta se ei aiheuttaisi tulkintaristiriitoja. Yhtiöjärjestys antaa raamit Yhtiön liiketoiminnalla ja päätöksenteolle.</w:t>
      </w:r>
    </w:p>
    <w:p w14:paraId="2604B2B1" w14:textId="7B97CFA9" w:rsidR="000D1B94" w:rsidRDefault="000D1B94" w:rsidP="00F465BA">
      <w:pPr>
        <w:pStyle w:val="1listSJ"/>
        <w:numPr>
          <w:ilvl w:val="0"/>
          <w:numId w:val="41"/>
        </w:numPr>
        <w:spacing w:line="192" w:lineRule="auto"/>
      </w:pPr>
      <w:r>
        <w:t xml:space="preserve">Yhtiöjärjestys on julkinen asiakirja, jonka vuoksi Yhtiön toimintaa varten laaditaan usein osakassopimus, joka </w:t>
      </w:r>
      <w:r w:rsidR="00414F21">
        <w:t xml:space="preserve">on luottamuksellinen asiakirja ja </w:t>
      </w:r>
      <w:r>
        <w:t xml:space="preserve">sääntelee yhtiöjärjestystä yksityiskohtaisemmin Yhtiön osakkeenomistajien toimintaa, oikeuksia ja velvollisuuksia Yhtiössä. Voit tutustua </w:t>
      </w:r>
      <w:r w:rsidR="00E5015E">
        <w:t>La</w:t>
      </w:r>
      <w:r>
        <w:t xml:space="preserve">ki24-fi. asiakirjamalliin ”Osakassopimus”, mikä havainnollistaa osakassopimuksen ja yhtiöjärjestyksen eroavaisuuksia ja niiden tarkoitusta. </w:t>
      </w:r>
    </w:p>
    <w:p w14:paraId="22A6F041" w14:textId="082FB24A" w:rsidR="0083658E" w:rsidRDefault="00BE6848" w:rsidP="00F465BA">
      <w:pPr>
        <w:pStyle w:val="1listSJ"/>
        <w:numPr>
          <w:ilvl w:val="0"/>
          <w:numId w:val="41"/>
        </w:numPr>
        <w:spacing w:line="192" w:lineRule="auto"/>
      </w:pPr>
      <w:r>
        <w:t xml:space="preserve">Tähän asiakirjamalliin on koottu tavanomaiset ehdot siitä, mitä on </w:t>
      </w:r>
      <w:r w:rsidR="00414F21">
        <w:t>”järkevä”</w:t>
      </w:r>
      <w:r>
        <w:t xml:space="preserve"> kirjata yhtiöjärjestykseen. Mal</w:t>
      </w:r>
      <w:r w:rsidR="00542869">
        <w:t>l</w:t>
      </w:r>
      <w:r>
        <w:t xml:space="preserve">iin on kirjattu myös Lunastusoikeutta ja Suostumusklausuulia koskevat ehdot, joista Suostumusklausuulin käyttöä on arvioitava aina tapauskohtaisesti. </w:t>
      </w:r>
      <w:r w:rsidR="00414F21">
        <w:t xml:space="preserve">Yhtiöjärjestyksen muuttaminen jälkikäteen on mahdollista ja muuttaminen tulee usein ajankohtaiseksi, mikäli Yhtiön liiketoiminta kasvaa, laajenee ja Yhtiöön tulee uusia osakkeenomistajia. Yhtiöjärjestyksen muuttaminen vaatii Osakeyhtiölain edellyttämän määräenemmistöpäätöksen eli 2/3 määräenemmistön yhtiökokouksessa sekä yhtiöjärjestyksen muutosta koskevan </w:t>
      </w:r>
      <w:r w:rsidR="00C342F9">
        <w:t xml:space="preserve">maksullisen </w:t>
      </w:r>
      <w:r w:rsidR="00414F21">
        <w:t>rekisteröinnin</w:t>
      </w:r>
      <w:r w:rsidR="00C342F9">
        <w:t xml:space="preserve"> kaupparekisteriin. </w:t>
      </w:r>
      <w:r w:rsidR="00414F21">
        <w:t xml:space="preserve"> </w:t>
      </w:r>
    </w:p>
    <w:p w14:paraId="19B00588" w14:textId="083C9398" w:rsidR="00CB7DB1" w:rsidRDefault="00CB7DB1" w:rsidP="00F465BA">
      <w:pPr>
        <w:pStyle w:val="1listSJ"/>
        <w:numPr>
          <w:ilvl w:val="0"/>
          <w:numId w:val="0"/>
        </w:numPr>
        <w:spacing w:line="192" w:lineRule="auto"/>
        <w:ind w:left="1134" w:hanging="1134"/>
        <w:rPr>
          <w:lang w:eastAsia="fi-FI"/>
        </w:rPr>
      </w:pPr>
    </w:p>
    <w:p w14:paraId="26726939" w14:textId="77777777" w:rsidR="00CB7DB1" w:rsidRDefault="00CB7DB1" w:rsidP="00F465BA">
      <w:pPr>
        <w:spacing w:before="0" w:after="0" w:line="192" w:lineRule="auto"/>
        <w:ind w:left="0"/>
        <w:jc w:val="left"/>
        <w:rPr>
          <w:rFonts w:eastAsia="SimSun"/>
          <w:szCs w:val="24"/>
          <w:lang w:eastAsia="fi-FI"/>
        </w:rPr>
      </w:pPr>
      <w:r>
        <w:rPr>
          <w:lang w:eastAsia="fi-FI"/>
        </w:rPr>
        <w:br w:type="page"/>
      </w:r>
    </w:p>
    <w:p w14:paraId="47D849BE" w14:textId="77777777" w:rsidR="00786039" w:rsidRPr="00786039" w:rsidRDefault="00786039" w:rsidP="00F465BA">
      <w:pPr>
        <w:pStyle w:val="Leipteksti"/>
        <w:spacing w:line="192" w:lineRule="auto"/>
        <w:rPr>
          <w:lang w:eastAsia="fi-FI"/>
        </w:rPr>
      </w:pPr>
    </w:p>
    <w:p w14:paraId="5E6B8746" w14:textId="55D7B964" w:rsidR="00BF527C" w:rsidRPr="00207720" w:rsidRDefault="009501A1" w:rsidP="00F465BA">
      <w:pPr>
        <w:pStyle w:val="1listSJ"/>
        <w:numPr>
          <w:ilvl w:val="0"/>
          <w:numId w:val="0"/>
        </w:numPr>
        <w:spacing w:line="192" w:lineRule="auto"/>
        <w:rPr>
          <w:rFonts w:eastAsia="Malgun Gothic Semilight" w:cs="Malgun Gothic Semilight"/>
          <w:sz w:val="21"/>
          <w:szCs w:val="21"/>
        </w:rPr>
      </w:pPr>
      <w:r w:rsidRPr="00A825A4">
        <w:rPr>
          <w:noProof/>
        </w:rPr>
        <w:drawing>
          <wp:anchor distT="0" distB="0" distL="114300" distR="114300" simplePos="0" relativeHeight="251661312" behindDoc="0" locked="0" layoutInCell="1" allowOverlap="1" wp14:anchorId="401E65DC" wp14:editId="6B98F39E">
            <wp:simplePos x="0" y="0"/>
            <wp:positionH relativeFrom="margin">
              <wp:posOffset>2029519</wp:posOffset>
            </wp:positionH>
            <wp:positionV relativeFrom="margin">
              <wp:posOffset>601980</wp:posOffset>
            </wp:positionV>
            <wp:extent cx="2052000" cy="484862"/>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5E3166B0" w14:textId="3DC898F5" w:rsidR="00BF527C" w:rsidRPr="00A825A4" w:rsidRDefault="00BF527C" w:rsidP="00F465BA">
      <w:pPr>
        <w:pStyle w:val="Leipteksti"/>
        <w:spacing w:line="192" w:lineRule="auto"/>
        <w:jc w:val="center"/>
      </w:pPr>
    </w:p>
    <w:p w14:paraId="283D5B1C" w14:textId="18B43EBE" w:rsidR="00BF527C" w:rsidRPr="00A825A4" w:rsidRDefault="00BF527C" w:rsidP="00F465BA">
      <w:pPr>
        <w:pStyle w:val="Leipteksti"/>
        <w:spacing w:line="192" w:lineRule="auto"/>
        <w:ind w:left="0" w:firstLine="1276"/>
        <w:jc w:val="center"/>
      </w:pPr>
    </w:p>
    <w:p w14:paraId="3F5F8AE9" w14:textId="14E240E6" w:rsidR="00BF527C" w:rsidRPr="009501A1" w:rsidRDefault="00BF527C" w:rsidP="00F465BA">
      <w:pPr>
        <w:pStyle w:val="Leipteksti"/>
        <w:spacing w:line="192" w:lineRule="auto"/>
        <w:ind w:left="0" w:hanging="142"/>
      </w:pPr>
      <w:r w:rsidRPr="00A825A4">
        <w:t xml:space="preserve"> </w:t>
      </w:r>
    </w:p>
    <w:p w14:paraId="4F60EECD" w14:textId="6BD07BF4" w:rsidR="00BF527C" w:rsidRPr="00A825A4" w:rsidRDefault="00BF527C" w:rsidP="00F465BA">
      <w:pPr>
        <w:pStyle w:val="Leipteksti"/>
        <w:spacing w:line="192" w:lineRule="auto"/>
        <w:ind w:left="0"/>
        <w:jc w:val="center"/>
        <w:rPr>
          <w:sz w:val="24"/>
        </w:rPr>
      </w:pPr>
      <w:r w:rsidRPr="00A825A4">
        <w:rPr>
          <w:sz w:val="24"/>
        </w:rPr>
        <w:t>Hei,</w:t>
      </w:r>
    </w:p>
    <w:p w14:paraId="54B6065D" w14:textId="5ABFC1C4" w:rsidR="00BF527C" w:rsidRPr="00A825A4" w:rsidRDefault="00BF527C" w:rsidP="00F465BA">
      <w:pPr>
        <w:pStyle w:val="Leipteksti"/>
        <w:spacing w:line="192" w:lineRule="auto"/>
        <w:ind w:left="0"/>
        <w:jc w:val="center"/>
      </w:pPr>
      <w:r w:rsidRPr="00A825A4">
        <w:t>Kiitos sinulle, että olet käyttänyt Laki24.fi-sivuston palveluita.</w:t>
      </w:r>
    </w:p>
    <w:p w14:paraId="661EFA18" w14:textId="33ECB0EE" w:rsidR="00BF527C" w:rsidRDefault="00BF527C" w:rsidP="00F465BA">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4D6D6287" w14:textId="77777777" w:rsidR="00BF527C" w:rsidRDefault="00BF527C" w:rsidP="00F465BA">
      <w:pPr>
        <w:pStyle w:val="Leipteksti"/>
        <w:spacing w:line="192" w:lineRule="auto"/>
        <w:ind w:left="0"/>
        <w:jc w:val="center"/>
      </w:pPr>
      <w:r w:rsidRPr="00A825A4">
        <w:t xml:space="preserve">Lakimiehen tavoitat numerosta: </w:t>
      </w:r>
    </w:p>
    <w:p w14:paraId="7869BFE3" w14:textId="77777777" w:rsidR="00BF527C" w:rsidRPr="00A825A4" w:rsidRDefault="00BF527C" w:rsidP="00F465BA">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BF3686C" w14:textId="28F8EEB2" w:rsidR="00BF527C" w:rsidRPr="00A825A4" w:rsidRDefault="00BF527C" w:rsidP="00F465BA">
      <w:pPr>
        <w:pStyle w:val="Leipteksti"/>
        <w:spacing w:line="192" w:lineRule="auto"/>
        <w:ind w:left="0"/>
        <w:jc w:val="center"/>
      </w:pPr>
      <w:r w:rsidRPr="00A825A4">
        <w:t>Lakipuhelin palvelee sinua ma-pe 08:00 – 22:00 ja la – su 10:00 – 18:00. Puhelun hinta on 2,95 €/min +pvm.</w:t>
      </w:r>
    </w:p>
    <w:p w14:paraId="13F99B94" w14:textId="77777777" w:rsidR="00BF527C" w:rsidRPr="00A825A4" w:rsidRDefault="00BF527C" w:rsidP="00F465BA">
      <w:pPr>
        <w:pStyle w:val="1listSJ"/>
        <w:numPr>
          <w:ilvl w:val="0"/>
          <w:numId w:val="0"/>
        </w:numPr>
        <w:spacing w:line="192" w:lineRule="auto"/>
        <w:ind w:left="1134"/>
        <w:rPr>
          <w:rFonts w:eastAsia="Malgun Gothic Semilight" w:cs="Malgun Gothic Semilight"/>
          <w:sz w:val="21"/>
          <w:szCs w:val="21"/>
        </w:rPr>
      </w:pPr>
    </w:p>
    <w:p w14:paraId="69D233E9" w14:textId="77777777" w:rsidR="00BF527C" w:rsidRPr="006E548F" w:rsidRDefault="00BF527C" w:rsidP="00F465BA">
      <w:pPr>
        <w:pStyle w:val="Leipteksti"/>
        <w:spacing w:line="192" w:lineRule="auto"/>
      </w:pPr>
    </w:p>
    <w:p w14:paraId="53F2266A" w14:textId="77777777" w:rsidR="00BF527C" w:rsidRDefault="00BF527C" w:rsidP="00F465BA">
      <w:pPr>
        <w:pStyle w:val="Leipteksti"/>
        <w:spacing w:line="192" w:lineRule="auto"/>
      </w:pPr>
    </w:p>
    <w:p w14:paraId="3EC1FF65" w14:textId="0CCFA9E0" w:rsidR="00E35726" w:rsidRDefault="00E35726" w:rsidP="00F465BA">
      <w:pPr>
        <w:pStyle w:val="Leipteksti"/>
        <w:spacing w:line="192" w:lineRule="auto"/>
      </w:pPr>
    </w:p>
    <w:p w14:paraId="5B1463EA" w14:textId="77777777" w:rsidR="00E35726" w:rsidRPr="00E35726" w:rsidRDefault="00E35726" w:rsidP="00F465BA">
      <w:pPr>
        <w:pStyle w:val="Leipteksti"/>
        <w:spacing w:line="192" w:lineRule="auto"/>
      </w:pPr>
    </w:p>
    <w:p w14:paraId="1F12CEB4" w14:textId="77777777" w:rsidR="00F0267C" w:rsidRPr="006E548F" w:rsidRDefault="00F0267C" w:rsidP="00F465BA">
      <w:pPr>
        <w:pStyle w:val="Leipteksti"/>
        <w:spacing w:line="192" w:lineRule="auto"/>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4631D" w14:textId="77777777" w:rsidR="003702F8" w:rsidRDefault="003702F8" w:rsidP="009C3204">
      <w:r>
        <w:separator/>
      </w:r>
    </w:p>
  </w:endnote>
  <w:endnote w:type="continuationSeparator" w:id="0">
    <w:p w14:paraId="3BDBF79D" w14:textId="77777777" w:rsidR="003702F8" w:rsidRDefault="003702F8"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SimSun"/>
        <w:szCs w:val="24"/>
      </w:rPr>
      <w:id w:val="477048028"/>
      <w:docPartObj>
        <w:docPartGallery w:val="Page Numbers (Bottom of Page)"/>
        <w:docPartUnique/>
      </w:docPartObj>
    </w:sdtPr>
    <w:sdtEndPr/>
    <w:sdtContent>
      <w:p w14:paraId="29906401" w14:textId="483B22E1" w:rsidR="00E21134" w:rsidRPr="004C28FB" w:rsidRDefault="00E21134" w:rsidP="00AB3D35">
        <w:pPr>
          <w:ind w:left="0" w:right="-2"/>
          <w:jc w:val="right"/>
          <w:rPr>
            <w:rFonts w:ascii="Malgun Gothic" w:eastAsia="Malgun Gothic" w:hAnsi="Malgun Gothic"/>
            <w:color w:val="5F497A" w:themeColor="accent4" w:themeShade="BF"/>
          </w:rPr>
        </w:pPr>
        <w:r w:rsidRPr="004C28FB">
          <w:rPr>
            <w:rFonts w:ascii="Malgun Gothic" w:eastAsia="Malgun Gothic" w:hAnsi="Malgun Gothic"/>
          </w:rPr>
          <w:t xml:space="preserve"> </w:t>
        </w:r>
        <w:r w:rsidRPr="004C28FB">
          <w:rPr>
            <w:rFonts w:ascii="Malgun Gothic" w:eastAsia="Malgun Gothic" w:hAnsi="Malgun Gothic"/>
            <w:color w:val="5F497A" w:themeColor="accent4" w:themeShade="BF"/>
          </w:rPr>
          <w:fldChar w:fldCharType="begin"/>
        </w:r>
        <w:r w:rsidRPr="004C28FB">
          <w:rPr>
            <w:rFonts w:ascii="Malgun Gothic" w:eastAsia="Malgun Gothic" w:hAnsi="Malgun Gothic"/>
            <w:color w:val="5F497A" w:themeColor="accent4" w:themeShade="BF"/>
          </w:rPr>
          <w:instrText xml:space="preserve"> PAGE </w:instrText>
        </w:r>
        <w:r w:rsidRPr="004C28FB">
          <w:rPr>
            <w:rFonts w:ascii="Malgun Gothic" w:eastAsia="Malgun Gothic" w:hAnsi="Malgun Gothic"/>
            <w:color w:val="5F497A" w:themeColor="accent4" w:themeShade="BF"/>
          </w:rPr>
          <w:fldChar w:fldCharType="separate"/>
        </w:r>
        <w:r w:rsidRPr="004C28FB">
          <w:rPr>
            <w:rFonts w:ascii="Malgun Gothic" w:eastAsia="Malgun Gothic" w:hAnsi="Malgun Gothic"/>
            <w:color w:val="5F497A" w:themeColor="accent4" w:themeShade="BF"/>
          </w:rPr>
          <w:t>2</w:t>
        </w:r>
        <w:r w:rsidRPr="004C28FB">
          <w:rPr>
            <w:rFonts w:ascii="Malgun Gothic" w:eastAsia="Malgun Gothic" w:hAnsi="Malgun Gothic"/>
            <w:noProof/>
            <w:color w:val="5F497A" w:themeColor="accent4" w:themeShade="BF"/>
          </w:rPr>
          <w:fldChar w:fldCharType="end"/>
        </w:r>
      </w:p>
      <w:p w14:paraId="0193C638" w14:textId="0AA6992B" w:rsidR="00E21134" w:rsidRDefault="003702F8" w:rsidP="009C3204">
        <w:pPr>
          <w:pStyle w:val="Alatunniste"/>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0BFF" w14:textId="3C6FEAC3" w:rsidR="004E3542" w:rsidRDefault="004E3542">
    <w:pPr>
      <w:pStyle w:val="Alatunniste"/>
    </w:pPr>
    <w:r w:rsidRPr="0044320C">
      <w:rPr>
        <w:noProof/>
      </w:rPr>
      <w:drawing>
        <wp:inline distT="0" distB="0" distL="0" distR="0" wp14:anchorId="2C8E0C5D" wp14:editId="607D173C">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E21134" w:rsidRDefault="00E21134" w:rsidP="009C3204">
    <w:pPr>
      <w:pStyle w:val="Alatunniste"/>
    </w:pPr>
  </w:p>
  <w:p w14:paraId="12A2E9C4" w14:textId="77777777" w:rsidR="00E21134" w:rsidRDefault="00E2113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8785B" w14:textId="77777777" w:rsidR="003702F8" w:rsidRDefault="003702F8" w:rsidP="009C3204">
      <w:r>
        <w:separator/>
      </w:r>
    </w:p>
  </w:footnote>
  <w:footnote w:type="continuationSeparator" w:id="0">
    <w:p w14:paraId="78F2937E" w14:textId="77777777" w:rsidR="003702F8" w:rsidRDefault="003702F8"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A7E94CE"/>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5C28EA2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F6C473F"/>
    <w:multiLevelType w:val="hybridMultilevel"/>
    <w:tmpl w:val="8BD61744"/>
    <w:lvl w:ilvl="0" w:tplc="B55ADFA6">
      <w:start w:val="1"/>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3" w15:restartNumberingAfterBreak="0">
    <w:nsid w:val="13A300C5"/>
    <w:multiLevelType w:val="multilevel"/>
    <w:tmpl w:val="1FF45F4C"/>
    <w:styleLink w:val="List0"/>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14"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1FE53A8C"/>
    <w:multiLevelType w:val="multilevel"/>
    <w:tmpl w:val="88B4E670"/>
    <w:lvl w:ilvl="0">
      <w:start w:val="1"/>
      <w:numFmt w:val="decimal"/>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2501587E"/>
    <w:multiLevelType w:val="hybridMultilevel"/>
    <w:tmpl w:val="C9BEFDE6"/>
    <w:lvl w:ilvl="0" w:tplc="33A8FB42">
      <w:start w:val="1"/>
      <w:numFmt w:val="decimal"/>
      <w:lvlText w:val="%1."/>
      <w:lvlJc w:val="left"/>
      <w:pPr>
        <w:ind w:left="720" w:hanging="360"/>
      </w:pPr>
      <w:rPr>
        <w:rFonts w:hint="eastAsia"/>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51713E0"/>
    <w:multiLevelType w:val="multilevel"/>
    <w:tmpl w:val="34EE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7B7472"/>
    <w:multiLevelType w:val="multilevel"/>
    <w:tmpl w:val="1F963456"/>
    <w:numStyleLink w:val="Letterstyle"/>
  </w:abstractNum>
  <w:abstractNum w:abstractNumId="20"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B627AF2"/>
    <w:multiLevelType w:val="multilevel"/>
    <w:tmpl w:val="7EEA53C8"/>
    <w:lvl w:ilvl="0">
      <w:start w:val="1"/>
      <w:numFmt w:val="decimal"/>
      <w:pStyle w:val="Otsikko1"/>
      <w:lvlText w:val="%1."/>
      <w:lvlJc w:val="left"/>
      <w:pPr>
        <w:ind w:left="1134" w:hanging="1134"/>
      </w:pPr>
      <w:rPr>
        <w:rFonts w:ascii="Arial" w:hAnsi="Arial" w:hint="default"/>
        <w:b w:val="0"/>
        <w:bCs/>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22" w15:restartNumberingAfterBreak="0">
    <w:nsid w:val="317D3DC2"/>
    <w:multiLevelType w:val="multilevel"/>
    <w:tmpl w:val="598A7920"/>
    <w:styleLink w:val="Luettelo21"/>
    <w:lvl w:ilvl="0">
      <w:start w:val="1"/>
      <w:numFmt w:val="decimal"/>
      <w:lvlText w:val="%1."/>
      <w:lvlJc w:val="left"/>
      <w:pPr>
        <w:tabs>
          <w:tab w:val="num" w:pos="1260"/>
        </w:tabs>
        <w:ind w:left="1260" w:hanging="360"/>
      </w:pPr>
      <w:rPr>
        <w:rFonts w:ascii="Helvetica" w:eastAsia="Helvetica" w:hAnsi="Helvetica" w:cs="Helvetica"/>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23"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FE6735"/>
    <w:multiLevelType w:val="hybridMultilevel"/>
    <w:tmpl w:val="E42C11B0"/>
    <w:lvl w:ilvl="0" w:tplc="186685BC">
      <w:start w:val="1"/>
      <w:numFmt w:val="decimal"/>
      <w:lvlText w:val="%1."/>
      <w:lvlJc w:val="left"/>
      <w:pPr>
        <w:ind w:left="720" w:hanging="360"/>
      </w:pPr>
      <w:rPr>
        <w:rFonts w:hint="eastAsia"/>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530E756A"/>
    <w:multiLevelType w:val="multilevel"/>
    <w:tmpl w:val="88B4E670"/>
    <w:numStyleLink w:val="Numberstyle"/>
  </w:abstractNum>
  <w:abstractNum w:abstractNumId="28"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9" w15:restartNumberingAfterBreak="0">
    <w:nsid w:val="672D0719"/>
    <w:multiLevelType w:val="multilevel"/>
    <w:tmpl w:val="1FF45F4C"/>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30" w15:restartNumberingAfterBreak="0">
    <w:nsid w:val="6E4D4E60"/>
    <w:multiLevelType w:val="multilevel"/>
    <w:tmpl w:val="5DD42ADA"/>
    <w:lvl w:ilvl="0">
      <w:start w:val="1"/>
      <w:numFmt w:val="decimal"/>
      <w:lvlText w:val="%1."/>
      <w:lvlJc w:val="left"/>
      <w:pPr>
        <w:tabs>
          <w:tab w:val="num" w:pos="1260"/>
        </w:tabs>
        <w:ind w:left="1260" w:hanging="360"/>
      </w:pPr>
      <w:rPr>
        <w:rFonts w:ascii="Garamond" w:eastAsia="Helvetica" w:hAnsi="Garamond" w:cs="Helvetica" w:hint="default"/>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31"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24"/>
  </w:num>
  <w:num w:numId="3">
    <w:abstractNumId w:val="10"/>
  </w:num>
  <w:num w:numId="4">
    <w:abstractNumId w:val="23"/>
  </w:num>
  <w:num w:numId="5">
    <w:abstractNumId w:val="9"/>
  </w:num>
  <w:num w:numId="6">
    <w:abstractNumId w:val="26"/>
  </w:num>
  <w:num w:numId="7">
    <w:abstractNumId w:val="15"/>
  </w:num>
  <w:num w:numId="8">
    <w:abstractNumId w:val="6"/>
  </w:num>
  <w:num w:numId="9">
    <w:abstractNumId w:val="7"/>
  </w:num>
  <w:num w:numId="10">
    <w:abstractNumId w:val="21"/>
  </w:num>
  <w:num w:numId="11">
    <w:abstractNumId w:val="27"/>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9"/>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31"/>
  </w:num>
  <w:num w:numId="14">
    <w:abstractNumId w:val="8"/>
  </w:num>
  <w:num w:numId="15">
    <w:abstractNumId w:val="5"/>
  </w:num>
  <w:num w:numId="16">
    <w:abstractNumId w:val="4"/>
  </w:num>
  <w:num w:numId="17">
    <w:abstractNumId w:val="3"/>
  </w:num>
  <w:num w:numId="18">
    <w:abstractNumId w:val="0"/>
  </w:num>
  <w:num w:numId="19">
    <w:abstractNumId w:val="20"/>
  </w:num>
  <w:num w:numId="20">
    <w:abstractNumId w:val="14"/>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7"/>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7"/>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 w:ilvl="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3"/>
  </w:num>
  <w:num w:numId="33">
    <w:abstractNumId w:val="29"/>
  </w:num>
  <w:num w:numId="34">
    <w:abstractNumId w:val="30"/>
  </w:num>
  <w:num w:numId="35">
    <w:abstractNumId w:val="22"/>
    <w:lvlOverride w:ilvl="0">
      <w:lvl w:ilvl="0">
        <w:start w:val="1"/>
        <w:numFmt w:val="decimal"/>
        <w:lvlText w:val="%1."/>
        <w:lvlJc w:val="left"/>
        <w:pPr>
          <w:tabs>
            <w:tab w:val="num" w:pos="1260"/>
          </w:tabs>
          <w:ind w:left="1260" w:hanging="360"/>
        </w:pPr>
        <w:rPr>
          <w:rFonts w:ascii="Garamond" w:eastAsia="Helvetica" w:hAnsi="Garamond" w:cs="Helvetica" w:hint="default"/>
          <w:position w:val="0"/>
          <w:sz w:val="24"/>
          <w:szCs w:val="24"/>
        </w:rPr>
      </w:lvl>
    </w:lvlOverride>
  </w:num>
  <w:num w:numId="36">
    <w:abstractNumId w:val="2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7"/>
  </w:num>
  <w:num w:numId="44">
    <w:abstractNumId w:val="18"/>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9B74E3"/>
    <w:rsid w:val="0000050D"/>
    <w:rsid w:val="0000205F"/>
    <w:rsid w:val="000025A5"/>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36B"/>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2053"/>
    <w:rsid w:val="00054E8C"/>
    <w:rsid w:val="00060CF0"/>
    <w:rsid w:val="0006107C"/>
    <w:rsid w:val="00061197"/>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AF8"/>
    <w:rsid w:val="000B2BC5"/>
    <w:rsid w:val="000B38ED"/>
    <w:rsid w:val="000C4EA9"/>
    <w:rsid w:val="000C68ED"/>
    <w:rsid w:val="000C6FBC"/>
    <w:rsid w:val="000D1B94"/>
    <w:rsid w:val="000D7D5A"/>
    <w:rsid w:val="000E2EC9"/>
    <w:rsid w:val="000E3832"/>
    <w:rsid w:val="000E6213"/>
    <w:rsid w:val="000E655F"/>
    <w:rsid w:val="000F0532"/>
    <w:rsid w:val="000F1585"/>
    <w:rsid w:val="000F24B1"/>
    <w:rsid w:val="000F2EED"/>
    <w:rsid w:val="000F70C8"/>
    <w:rsid w:val="000F722D"/>
    <w:rsid w:val="0010063C"/>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6C7D"/>
    <w:rsid w:val="001303AE"/>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47EF1"/>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C5D90"/>
    <w:rsid w:val="001D062B"/>
    <w:rsid w:val="001D0EE6"/>
    <w:rsid w:val="001D14DC"/>
    <w:rsid w:val="001D1CB9"/>
    <w:rsid w:val="001D2FF4"/>
    <w:rsid w:val="001D4954"/>
    <w:rsid w:val="001D61CF"/>
    <w:rsid w:val="001D6423"/>
    <w:rsid w:val="001D698A"/>
    <w:rsid w:val="001D7E3A"/>
    <w:rsid w:val="001E0C27"/>
    <w:rsid w:val="001E1D86"/>
    <w:rsid w:val="001E2C64"/>
    <w:rsid w:val="001E7499"/>
    <w:rsid w:val="001F11F9"/>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20"/>
    <w:rsid w:val="002077CE"/>
    <w:rsid w:val="00210D10"/>
    <w:rsid w:val="0021169B"/>
    <w:rsid w:val="00213168"/>
    <w:rsid w:val="00214DC9"/>
    <w:rsid w:val="00215386"/>
    <w:rsid w:val="002154C8"/>
    <w:rsid w:val="00216A53"/>
    <w:rsid w:val="0021730C"/>
    <w:rsid w:val="00217A1D"/>
    <w:rsid w:val="0022083A"/>
    <w:rsid w:val="0022125A"/>
    <w:rsid w:val="00221910"/>
    <w:rsid w:val="00222B2D"/>
    <w:rsid w:val="00222F18"/>
    <w:rsid w:val="00223AA6"/>
    <w:rsid w:val="0022541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E"/>
    <w:rsid w:val="002F0196"/>
    <w:rsid w:val="002F3646"/>
    <w:rsid w:val="002F66AF"/>
    <w:rsid w:val="002F7073"/>
    <w:rsid w:val="00301A1C"/>
    <w:rsid w:val="00301F7D"/>
    <w:rsid w:val="00302276"/>
    <w:rsid w:val="003029DB"/>
    <w:rsid w:val="00303FEB"/>
    <w:rsid w:val="00304494"/>
    <w:rsid w:val="00304ABC"/>
    <w:rsid w:val="00304E8C"/>
    <w:rsid w:val="00306066"/>
    <w:rsid w:val="00307099"/>
    <w:rsid w:val="00307328"/>
    <w:rsid w:val="0031016B"/>
    <w:rsid w:val="0031050F"/>
    <w:rsid w:val="00311E47"/>
    <w:rsid w:val="00311FEF"/>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4CA"/>
    <w:rsid w:val="00344DCD"/>
    <w:rsid w:val="00344E78"/>
    <w:rsid w:val="003465A9"/>
    <w:rsid w:val="00346B11"/>
    <w:rsid w:val="00346DB9"/>
    <w:rsid w:val="00351787"/>
    <w:rsid w:val="003547BF"/>
    <w:rsid w:val="00360D70"/>
    <w:rsid w:val="0036239D"/>
    <w:rsid w:val="00362CC8"/>
    <w:rsid w:val="00363C71"/>
    <w:rsid w:val="00363FCC"/>
    <w:rsid w:val="00364385"/>
    <w:rsid w:val="003702CB"/>
    <w:rsid w:val="003702F8"/>
    <w:rsid w:val="003727B3"/>
    <w:rsid w:val="003727CF"/>
    <w:rsid w:val="00372D2E"/>
    <w:rsid w:val="00375658"/>
    <w:rsid w:val="00375A54"/>
    <w:rsid w:val="0038069A"/>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461B"/>
    <w:rsid w:val="00394AF3"/>
    <w:rsid w:val="00395F2D"/>
    <w:rsid w:val="0039687C"/>
    <w:rsid w:val="0039736A"/>
    <w:rsid w:val="003A0D03"/>
    <w:rsid w:val="003A0E13"/>
    <w:rsid w:val="003A11A7"/>
    <w:rsid w:val="003A4AEB"/>
    <w:rsid w:val="003A4F7F"/>
    <w:rsid w:val="003A53E4"/>
    <w:rsid w:val="003A5A5F"/>
    <w:rsid w:val="003A628A"/>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18C1"/>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4F21"/>
    <w:rsid w:val="00415B1B"/>
    <w:rsid w:val="00417A23"/>
    <w:rsid w:val="00417C38"/>
    <w:rsid w:val="004206C8"/>
    <w:rsid w:val="004237C0"/>
    <w:rsid w:val="00423F72"/>
    <w:rsid w:val="004246CC"/>
    <w:rsid w:val="00425E0D"/>
    <w:rsid w:val="00426B26"/>
    <w:rsid w:val="004271C7"/>
    <w:rsid w:val="00427CEC"/>
    <w:rsid w:val="00430266"/>
    <w:rsid w:val="00430FA8"/>
    <w:rsid w:val="004314A9"/>
    <w:rsid w:val="004325BD"/>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59E1"/>
    <w:rsid w:val="00456ED9"/>
    <w:rsid w:val="0045785B"/>
    <w:rsid w:val="00460BE4"/>
    <w:rsid w:val="00461591"/>
    <w:rsid w:val="004638AB"/>
    <w:rsid w:val="00466B05"/>
    <w:rsid w:val="00466C8B"/>
    <w:rsid w:val="00470583"/>
    <w:rsid w:val="00471007"/>
    <w:rsid w:val="004716D2"/>
    <w:rsid w:val="00481509"/>
    <w:rsid w:val="0048199A"/>
    <w:rsid w:val="00481F32"/>
    <w:rsid w:val="00482AC1"/>
    <w:rsid w:val="00483397"/>
    <w:rsid w:val="00483691"/>
    <w:rsid w:val="0048461C"/>
    <w:rsid w:val="00486E70"/>
    <w:rsid w:val="004877C1"/>
    <w:rsid w:val="00487898"/>
    <w:rsid w:val="004902F5"/>
    <w:rsid w:val="0049083C"/>
    <w:rsid w:val="00493847"/>
    <w:rsid w:val="00493EAD"/>
    <w:rsid w:val="00494195"/>
    <w:rsid w:val="004950F6"/>
    <w:rsid w:val="00495C10"/>
    <w:rsid w:val="00496F48"/>
    <w:rsid w:val="004978B3"/>
    <w:rsid w:val="004A0264"/>
    <w:rsid w:val="004A21CC"/>
    <w:rsid w:val="004A3B4A"/>
    <w:rsid w:val="004A7162"/>
    <w:rsid w:val="004B1521"/>
    <w:rsid w:val="004B2470"/>
    <w:rsid w:val="004B30E4"/>
    <w:rsid w:val="004B510D"/>
    <w:rsid w:val="004B7A80"/>
    <w:rsid w:val="004B7ABE"/>
    <w:rsid w:val="004C28FB"/>
    <w:rsid w:val="004C3C25"/>
    <w:rsid w:val="004C71BD"/>
    <w:rsid w:val="004C7263"/>
    <w:rsid w:val="004C7381"/>
    <w:rsid w:val="004D05B1"/>
    <w:rsid w:val="004D3A34"/>
    <w:rsid w:val="004D4484"/>
    <w:rsid w:val="004D561C"/>
    <w:rsid w:val="004D6727"/>
    <w:rsid w:val="004E0A72"/>
    <w:rsid w:val="004E1623"/>
    <w:rsid w:val="004E3542"/>
    <w:rsid w:val="004E3B5A"/>
    <w:rsid w:val="004E3CAA"/>
    <w:rsid w:val="004E58F3"/>
    <w:rsid w:val="004E59BA"/>
    <w:rsid w:val="004E59D3"/>
    <w:rsid w:val="004E63DB"/>
    <w:rsid w:val="004E6E8D"/>
    <w:rsid w:val="004E778F"/>
    <w:rsid w:val="004F325C"/>
    <w:rsid w:val="004F3527"/>
    <w:rsid w:val="004F4B32"/>
    <w:rsid w:val="004F51B8"/>
    <w:rsid w:val="005022CB"/>
    <w:rsid w:val="0050457B"/>
    <w:rsid w:val="005074A7"/>
    <w:rsid w:val="00507C39"/>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869"/>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805"/>
    <w:rsid w:val="005A3E1E"/>
    <w:rsid w:val="005A533E"/>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14B9"/>
    <w:rsid w:val="00602891"/>
    <w:rsid w:val="00603DF4"/>
    <w:rsid w:val="00605355"/>
    <w:rsid w:val="00605476"/>
    <w:rsid w:val="00605A56"/>
    <w:rsid w:val="006116F5"/>
    <w:rsid w:val="0061404E"/>
    <w:rsid w:val="00614175"/>
    <w:rsid w:val="006141B2"/>
    <w:rsid w:val="00614301"/>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0EC9"/>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85E74"/>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6A5"/>
    <w:rsid w:val="006C5B63"/>
    <w:rsid w:val="006C5EE5"/>
    <w:rsid w:val="006C6500"/>
    <w:rsid w:val="006C762C"/>
    <w:rsid w:val="006D0B4B"/>
    <w:rsid w:val="006D176D"/>
    <w:rsid w:val="006D2EF4"/>
    <w:rsid w:val="006E03B8"/>
    <w:rsid w:val="006E0DE1"/>
    <w:rsid w:val="006E1084"/>
    <w:rsid w:val="006E237F"/>
    <w:rsid w:val="006E28E9"/>
    <w:rsid w:val="006E3472"/>
    <w:rsid w:val="006E3505"/>
    <w:rsid w:val="006E4B68"/>
    <w:rsid w:val="006E548F"/>
    <w:rsid w:val="006E5EA4"/>
    <w:rsid w:val="006F0DD8"/>
    <w:rsid w:val="006F2669"/>
    <w:rsid w:val="006F301C"/>
    <w:rsid w:val="006F333A"/>
    <w:rsid w:val="006F46FC"/>
    <w:rsid w:val="006F4BCE"/>
    <w:rsid w:val="006F6ADC"/>
    <w:rsid w:val="006F70DE"/>
    <w:rsid w:val="006F74A7"/>
    <w:rsid w:val="00701D19"/>
    <w:rsid w:val="00703A22"/>
    <w:rsid w:val="00704EFC"/>
    <w:rsid w:val="00705CE1"/>
    <w:rsid w:val="0070787D"/>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86039"/>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658E"/>
    <w:rsid w:val="008378EA"/>
    <w:rsid w:val="00841B3B"/>
    <w:rsid w:val="00841C8A"/>
    <w:rsid w:val="00841C97"/>
    <w:rsid w:val="00844567"/>
    <w:rsid w:val="0084473E"/>
    <w:rsid w:val="00844868"/>
    <w:rsid w:val="008477D4"/>
    <w:rsid w:val="0085188F"/>
    <w:rsid w:val="00851C4E"/>
    <w:rsid w:val="00852176"/>
    <w:rsid w:val="00853431"/>
    <w:rsid w:val="00857DE4"/>
    <w:rsid w:val="0086075E"/>
    <w:rsid w:val="00860AE2"/>
    <w:rsid w:val="00860BB8"/>
    <w:rsid w:val="00861200"/>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06DD6"/>
    <w:rsid w:val="00910C6E"/>
    <w:rsid w:val="00911AEF"/>
    <w:rsid w:val="00911DDD"/>
    <w:rsid w:val="00911E71"/>
    <w:rsid w:val="00912ED6"/>
    <w:rsid w:val="00914042"/>
    <w:rsid w:val="0091528C"/>
    <w:rsid w:val="00915F8A"/>
    <w:rsid w:val="009163C7"/>
    <w:rsid w:val="00920AA1"/>
    <w:rsid w:val="009213FF"/>
    <w:rsid w:val="00923425"/>
    <w:rsid w:val="00925D40"/>
    <w:rsid w:val="00932F0D"/>
    <w:rsid w:val="009334F4"/>
    <w:rsid w:val="00933763"/>
    <w:rsid w:val="0093393E"/>
    <w:rsid w:val="0093706B"/>
    <w:rsid w:val="00940727"/>
    <w:rsid w:val="009437B5"/>
    <w:rsid w:val="009501A1"/>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77918"/>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757"/>
    <w:rsid w:val="009B3D84"/>
    <w:rsid w:val="009B63BC"/>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3D0B"/>
    <w:rsid w:val="00A147A8"/>
    <w:rsid w:val="00A15DE3"/>
    <w:rsid w:val="00A1656B"/>
    <w:rsid w:val="00A165AF"/>
    <w:rsid w:val="00A2317F"/>
    <w:rsid w:val="00A232A0"/>
    <w:rsid w:val="00A26372"/>
    <w:rsid w:val="00A26F69"/>
    <w:rsid w:val="00A30745"/>
    <w:rsid w:val="00A3157E"/>
    <w:rsid w:val="00A32085"/>
    <w:rsid w:val="00A32A3D"/>
    <w:rsid w:val="00A33E85"/>
    <w:rsid w:val="00A34FC0"/>
    <w:rsid w:val="00A36B6F"/>
    <w:rsid w:val="00A37240"/>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6D09"/>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7889"/>
    <w:rsid w:val="00AA7A42"/>
    <w:rsid w:val="00AB0C13"/>
    <w:rsid w:val="00AB1038"/>
    <w:rsid w:val="00AB3D35"/>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229B"/>
    <w:rsid w:val="00B039B5"/>
    <w:rsid w:val="00B04B03"/>
    <w:rsid w:val="00B05A50"/>
    <w:rsid w:val="00B07ACE"/>
    <w:rsid w:val="00B102D2"/>
    <w:rsid w:val="00B10431"/>
    <w:rsid w:val="00B107F3"/>
    <w:rsid w:val="00B11E24"/>
    <w:rsid w:val="00B11E2B"/>
    <w:rsid w:val="00B13BEB"/>
    <w:rsid w:val="00B16420"/>
    <w:rsid w:val="00B207D1"/>
    <w:rsid w:val="00B2124D"/>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6848"/>
    <w:rsid w:val="00BE7B87"/>
    <w:rsid w:val="00BE7FA7"/>
    <w:rsid w:val="00BF17E8"/>
    <w:rsid w:val="00BF1D3E"/>
    <w:rsid w:val="00BF23D2"/>
    <w:rsid w:val="00BF27FF"/>
    <w:rsid w:val="00BF2F86"/>
    <w:rsid w:val="00BF31D3"/>
    <w:rsid w:val="00BF3395"/>
    <w:rsid w:val="00BF3D6D"/>
    <w:rsid w:val="00BF4738"/>
    <w:rsid w:val="00BF4D20"/>
    <w:rsid w:val="00BF51BA"/>
    <w:rsid w:val="00BF527C"/>
    <w:rsid w:val="00BF65A8"/>
    <w:rsid w:val="00BF6679"/>
    <w:rsid w:val="00BF6937"/>
    <w:rsid w:val="00C010A1"/>
    <w:rsid w:val="00C011B3"/>
    <w:rsid w:val="00C03724"/>
    <w:rsid w:val="00C072C0"/>
    <w:rsid w:val="00C13BCB"/>
    <w:rsid w:val="00C1484F"/>
    <w:rsid w:val="00C15E20"/>
    <w:rsid w:val="00C217A7"/>
    <w:rsid w:val="00C2225E"/>
    <w:rsid w:val="00C25A3F"/>
    <w:rsid w:val="00C2764D"/>
    <w:rsid w:val="00C27D98"/>
    <w:rsid w:val="00C31537"/>
    <w:rsid w:val="00C31914"/>
    <w:rsid w:val="00C328AB"/>
    <w:rsid w:val="00C32B88"/>
    <w:rsid w:val="00C342F9"/>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486"/>
    <w:rsid w:val="00C51662"/>
    <w:rsid w:val="00C51687"/>
    <w:rsid w:val="00C529EC"/>
    <w:rsid w:val="00C529F5"/>
    <w:rsid w:val="00C533A2"/>
    <w:rsid w:val="00C53709"/>
    <w:rsid w:val="00C5450A"/>
    <w:rsid w:val="00C54B90"/>
    <w:rsid w:val="00C555F4"/>
    <w:rsid w:val="00C56269"/>
    <w:rsid w:val="00C60303"/>
    <w:rsid w:val="00C62A57"/>
    <w:rsid w:val="00C63546"/>
    <w:rsid w:val="00C639E9"/>
    <w:rsid w:val="00C66845"/>
    <w:rsid w:val="00C71D45"/>
    <w:rsid w:val="00C7232D"/>
    <w:rsid w:val="00C75E6B"/>
    <w:rsid w:val="00C81136"/>
    <w:rsid w:val="00C84403"/>
    <w:rsid w:val="00C8494C"/>
    <w:rsid w:val="00C851ED"/>
    <w:rsid w:val="00C85E1B"/>
    <w:rsid w:val="00C90222"/>
    <w:rsid w:val="00C9489D"/>
    <w:rsid w:val="00CA1BCD"/>
    <w:rsid w:val="00CA25E9"/>
    <w:rsid w:val="00CA4315"/>
    <w:rsid w:val="00CA57B6"/>
    <w:rsid w:val="00CA62E7"/>
    <w:rsid w:val="00CA7DAB"/>
    <w:rsid w:val="00CB0016"/>
    <w:rsid w:val="00CB291A"/>
    <w:rsid w:val="00CB3DE1"/>
    <w:rsid w:val="00CB5BFB"/>
    <w:rsid w:val="00CB7717"/>
    <w:rsid w:val="00CB7DB1"/>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996"/>
    <w:rsid w:val="00D56F38"/>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224"/>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E028C"/>
    <w:rsid w:val="00DE03B0"/>
    <w:rsid w:val="00DE22D2"/>
    <w:rsid w:val="00DE3536"/>
    <w:rsid w:val="00DE363A"/>
    <w:rsid w:val="00DE37F3"/>
    <w:rsid w:val="00DE3D1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1134"/>
    <w:rsid w:val="00E23511"/>
    <w:rsid w:val="00E2393C"/>
    <w:rsid w:val="00E23947"/>
    <w:rsid w:val="00E2593D"/>
    <w:rsid w:val="00E27089"/>
    <w:rsid w:val="00E27588"/>
    <w:rsid w:val="00E30783"/>
    <w:rsid w:val="00E30F34"/>
    <w:rsid w:val="00E30F46"/>
    <w:rsid w:val="00E31378"/>
    <w:rsid w:val="00E31ABD"/>
    <w:rsid w:val="00E33004"/>
    <w:rsid w:val="00E3395A"/>
    <w:rsid w:val="00E3422F"/>
    <w:rsid w:val="00E35726"/>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015E"/>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3E9"/>
    <w:rsid w:val="00EC0795"/>
    <w:rsid w:val="00EC225F"/>
    <w:rsid w:val="00EC3B6E"/>
    <w:rsid w:val="00EC4434"/>
    <w:rsid w:val="00EC6374"/>
    <w:rsid w:val="00ED031F"/>
    <w:rsid w:val="00ED10BC"/>
    <w:rsid w:val="00ED302C"/>
    <w:rsid w:val="00ED33D2"/>
    <w:rsid w:val="00ED45D4"/>
    <w:rsid w:val="00ED5339"/>
    <w:rsid w:val="00EE1103"/>
    <w:rsid w:val="00EE44CD"/>
    <w:rsid w:val="00EE4577"/>
    <w:rsid w:val="00EE6ED2"/>
    <w:rsid w:val="00EF3A65"/>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265"/>
    <w:rsid w:val="00F15755"/>
    <w:rsid w:val="00F1658B"/>
    <w:rsid w:val="00F213AC"/>
    <w:rsid w:val="00F279F2"/>
    <w:rsid w:val="00F27FEB"/>
    <w:rsid w:val="00F34534"/>
    <w:rsid w:val="00F35300"/>
    <w:rsid w:val="00F35E4B"/>
    <w:rsid w:val="00F37635"/>
    <w:rsid w:val="00F4153E"/>
    <w:rsid w:val="00F4188D"/>
    <w:rsid w:val="00F41B86"/>
    <w:rsid w:val="00F41E57"/>
    <w:rsid w:val="00F42121"/>
    <w:rsid w:val="00F4238B"/>
    <w:rsid w:val="00F428B6"/>
    <w:rsid w:val="00F43D99"/>
    <w:rsid w:val="00F43DD9"/>
    <w:rsid w:val="00F44DB4"/>
    <w:rsid w:val="00F4628C"/>
    <w:rsid w:val="00F465BA"/>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AF0"/>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Yläotsikko"/>
    <w:basedOn w:val="Normaali"/>
    <w:next w:val="Leipteksti"/>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rsid w:val="00C529EC"/>
    <w:rPr>
      <w:sz w:val="16"/>
      <w:szCs w:val="16"/>
    </w:rPr>
  </w:style>
  <w:style w:type="paragraph" w:styleId="Kommentinteksti">
    <w:name w:val="annotation text"/>
    <w:basedOn w:val="Leipteksti"/>
    <w:link w:val="KommentintekstiChar"/>
    <w:uiPriority w:val="99"/>
    <w:rsid w:val="00C529EC"/>
  </w:style>
  <w:style w:type="character" w:customStyle="1" w:styleId="KommentintekstiChar">
    <w:name w:val="Kommentin teksti Char"/>
    <w:basedOn w:val="Kappaleenoletusfontti"/>
    <w:link w:val="Kommentinteksti"/>
    <w:uiPriority w:val="99"/>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customStyle="1" w:styleId="Laki24">
    <w:name w:val="Laki24"/>
    <w:basedOn w:val="Normaalitaulukko"/>
    <w:uiPriority w:val="99"/>
    <w:rsid w:val="0039736A"/>
    <w:rPr>
      <w:rFonts w:ascii="Malgun Gothic Semilight" w:eastAsiaTheme="minorHAnsi" w:hAnsi="Malgun Gothic Semilight"/>
    </w:rPr>
    <w:tblPr>
      <w:tblStyleRowBandSize w:val="1"/>
      <w:tblStyleColBandSize w:val="1"/>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shd w:val="clear" w:color="auto" w:fill="auto"/>
    </w:tcPr>
    <w:tblStylePr w:type="firstRow">
      <w:rPr>
        <w:rFonts w:ascii="Arial" w:hAnsi="Arial"/>
        <w:b/>
        <w:color w:val="FFFFFF" w:themeColor="background1"/>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shd w:val="clear" w:color="auto" w:fill="0070C0"/>
      </w:tcPr>
    </w:tblStylePr>
    <w:tblStylePr w:type="lastRow">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fir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la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1Vert">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Vert">
      <w:rPr>
        <w:rFonts w:ascii="Arial" w:hAnsi="Arial"/>
        <w:sz w:val="20"/>
      </w:rPr>
      <w:tblPr/>
      <w:tcPr>
        <w:tcBorders>
          <w:top w:val="nil"/>
          <w:left w:val="nil"/>
          <w:bottom w:val="nil"/>
          <w:right w:val="nil"/>
          <w:insideH w:val="nil"/>
          <w:insideV w:val="nil"/>
        </w:tcBorders>
      </w:tcPr>
    </w:tblStylePr>
    <w:tblStylePr w:type="band1Horz">
      <w:rPr>
        <w:rFonts w:ascii="Arial" w:hAnsi="Arial"/>
        <w:color w:val="auto"/>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Horz">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Ruudukkotaulukko2">
    <w:name w:val="Grid Table 2"/>
    <w:basedOn w:val="Normaalitaulukko"/>
    <w:uiPriority w:val="99"/>
    <w:rsid w:val="0039736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C2764D"/>
    <w:pPr>
      <w:keepLines/>
      <w:numPr>
        <w:numId w:val="0"/>
      </w:numPr>
      <w:spacing w:before="480" w:after="0"/>
      <w:outlineLvl w:val="9"/>
    </w:pPr>
    <w:rPr>
      <w:rFonts w:ascii="Malgun Gothic" w:eastAsia="Malgun Gothic" w:hAnsi="Malgun Gothic" w:cs="Times New Roman (Otsikot, muut"/>
      <w:bCs/>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numbering" w:customStyle="1" w:styleId="List0">
    <w:name w:val="List 0"/>
    <w:basedOn w:val="Eiluetteloa"/>
    <w:rsid w:val="00052053"/>
    <w:pPr>
      <w:numPr>
        <w:numId w:val="32"/>
      </w:numPr>
    </w:p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22"/>
    <w:qFormat/>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Laki24eisisennyst">
    <w:name w:val="Laki24_ei sisennystä"/>
    <w:basedOn w:val="Normaali"/>
    <w:uiPriority w:val="3"/>
    <w:qFormat/>
    <w:rsid w:val="00216A53"/>
    <w:pPr>
      <w:spacing w:line="240" w:lineRule="auto"/>
      <w:ind w:hanging="1134"/>
    </w:p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aliases w:val="laki24 taulukko"/>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numbering" w:customStyle="1" w:styleId="Luettelo21">
    <w:name w:val="Luettelo 21"/>
    <w:basedOn w:val="Eiluetteloa"/>
    <w:rsid w:val="00C555F4"/>
    <w:pPr>
      <w:numPr>
        <w:numId w:val="36"/>
      </w:numPr>
    </w:pPr>
  </w:style>
  <w:style w:type="character" w:customStyle="1" w:styleId="edit">
    <w:name w:val="edit"/>
    <w:basedOn w:val="Kappaleenoletusfontti"/>
    <w:rsid w:val="00860BB8"/>
    <w:rPr>
      <w:color w:val="000000"/>
      <w:bdr w:val="none" w:sz="0" w:space="0" w:color="auto" w:frame="1"/>
    </w:rPr>
  </w:style>
  <w:style w:type="table" w:styleId="Yksinkertainentaulukko1">
    <w:name w:val="Plain Table 1"/>
    <w:basedOn w:val="Normaalitaulukko"/>
    <w:uiPriority w:val="99"/>
    <w:rsid w:val="003973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3">
    <w:name w:val="Plain Table 3"/>
    <w:basedOn w:val="Normaalitaulukko"/>
    <w:uiPriority w:val="99"/>
    <w:rsid w:val="003973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99"/>
    <w:rsid w:val="003973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umeroituluettelo3">
    <w:name w:val="List Number 3"/>
    <w:basedOn w:val="Normaali"/>
    <w:uiPriority w:val="3"/>
    <w:unhideWhenUsed/>
    <w:rsid w:val="00F92AF0"/>
    <w:pPr>
      <w:numPr>
        <w:numId w:val="24"/>
      </w:numPr>
      <w:contextualSpacing/>
    </w:pPr>
  </w:style>
  <w:style w:type="paragraph" w:styleId="Numeroituluettelo4">
    <w:name w:val="List Number 4"/>
    <w:basedOn w:val="Normaali"/>
    <w:uiPriority w:val="3"/>
    <w:unhideWhenUsed/>
    <w:rsid w:val="00F92AF0"/>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276113">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4990401">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900</Words>
  <Characters>4671</Characters>
  <Application>Microsoft Office Word</Application>
  <DocSecurity>0</DocSecurity>
  <Lines>108</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5549</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2021-06-04T08:13:00Z</dcterms:created>
  <dcterms:modified xsi:type="dcterms:W3CDTF">2021-06-04T08:18:00Z</dcterms:modified>
  <cp:category/>
</cp:coreProperties>
</file>